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65A3" w14:textId="77777777" w:rsidR="00E650FA" w:rsidRDefault="00AC1BD7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7D998802" wp14:editId="0603BCBA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645B1533" w14:textId="77777777" w:rsidR="00E650FA" w:rsidRDefault="00AC1B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5493074" w14:textId="77777777" w:rsidR="00E650FA" w:rsidRDefault="00E650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33D48D56" w14:textId="77777777" w:rsidR="00E650FA" w:rsidRDefault="00AC1B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7C3EE2BF" w14:textId="77777777" w:rsidR="00E650FA" w:rsidRDefault="00AC1B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138DB6AB" w14:textId="77777777" w:rsidR="00E650FA" w:rsidRDefault="00AC1B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3EA58C92" w14:textId="77777777" w:rsidR="00E650FA" w:rsidRDefault="00AC1B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31876784" w14:textId="77777777" w:rsidR="00E650FA" w:rsidRDefault="00E650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29B02AE" w14:textId="77777777" w:rsidR="00E650FA" w:rsidRDefault="00AC1B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05/04/2023</w:t>
      </w:r>
    </w:p>
    <w:p w14:paraId="4745C857" w14:textId="77777777" w:rsidR="00E650FA" w:rsidRDefault="00E650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F7A83A0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3A185D2E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53BB6F33" w14:textId="002F5CDF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claudication 100m, cap refill 7 sec by GP?? no tissue loss please complete as per </w:t>
      </w:r>
      <w:r w:rsidR="00662F63">
        <w:rPr>
          <w:sz w:val="20"/>
          <w:lang w:val="en-US" w:eastAsia="en-US" w:bidi="en-US"/>
        </w:rPr>
        <w:t>AB.</w:t>
      </w:r>
    </w:p>
    <w:p w14:paraId="58A5C7ED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6AF3A51D" w14:textId="77777777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0123775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75E648F6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BILATERAL LOWER LIMB ARTERIAL DUPLEX SCAN </w:t>
      </w:r>
    </w:p>
    <w:p w14:paraId="1E89EDD2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2C754CDC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* Left lower limb arterial images saved under the right lower limb arterial assessment on 5/4/23, due to technical error.</w:t>
      </w:r>
    </w:p>
    <w:p w14:paraId="2B1256E9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799CEAF4" w14:textId="38780DB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Aorta – Widely patent with good biphasic flow, PSV 95cm/s. Vessel appears to be of normal and uniform caliber - maximally measuring cm (T.S. plane; outer-to-outer wall 2.1cm).</w:t>
      </w:r>
    </w:p>
    <w:p w14:paraId="13EE8954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41172A91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</w:p>
    <w:p w14:paraId="30C8C85B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CIA – Patent with good biphasic waveforms, PSV 95cm/s.</w:t>
      </w:r>
    </w:p>
    <w:p w14:paraId="21BB1012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2064412E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EIA – Patent with good tri/biphasic waveforms, PSV 64-99cm/s. </w:t>
      </w:r>
    </w:p>
    <w:p w14:paraId="412555DB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505B8BB9" w14:textId="7607661F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CFA – Patent, however evidence of echolucent/ low echogenic disease (? thrombus) noted in the proximal CFA which appears to form a moderate/ severe stenosis. A velocity shift identified when compared to the distal EIA, PSV increases from 99cm/s to 252cm/s (PI 3.97), and turbulent triphasic waveforms noted. Maximum dimensions of the CFA is 1.6cm (AP T.S plane), appear large in caliber however it does not appear focal dilated. </w:t>
      </w:r>
    </w:p>
    <w:p w14:paraId="630C17E3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61FD5DF1" w14:textId="112DE915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PFA (origin) – Patent with moderate low echogenic disease based on colour flow imaging, turbulent bidirectional waveforms identified, PSV 138cm/s. Appears to be a collateral vessel near the origin of the </w:t>
      </w:r>
      <w:r w:rsidR="00662F63">
        <w:rPr>
          <w:sz w:val="20"/>
          <w:lang w:val="en-US" w:eastAsia="en-US" w:bidi="en-US"/>
        </w:rPr>
        <w:t>PFA?</w:t>
      </w:r>
      <w:r>
        <w:rPr>
          <w:sz w:val="20"/>
          <w:lang w:val="en-US" w:eastAsia="en-US" w:bidi="en-US"/>
        </w:rPr>
        <w:t xml:space="preserve"> cause of bidirectional flow. </w:t>
      </w:r>
    </w:p>
    <w:p w14:paraId="5009D7C4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24A765A7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SFA – Patent along its length. Turbulent triphasic waveforms noted at the SFA origin, PSV 148cm/s. </w:t>
      </w:r>
    </w:p>
    <w:p w14:paraId="44F37D47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Mild mixed disease identified in the prox-mid SFA, slightly reduced triphasic waveforms, PSV 68-60cm/s. </w:t>
      </w:r>
    </w:p>
    <w:p w14:paraId="4C19DCD1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17391778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Moderate stenosis identified in the mid SFA at approx. 61cm prox to the medial malleolus (MM) and extends over a length of approx. 1.5cm. PSV increases from 82cm/s to 190cm/s. Turbulent biphasic waveforms noted distal to stenosis, PSV 167cm/s. </w:t>
      </w:r>
    </w:p>
    <w:p w14:paraId="04460C65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 </w:t>
      </w:r>
    </w:p>
    <w:p w14:paraId="0E564235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Moderate stenosis identified in the distal SFA a approx. 57cm prox to the MM and extend over approx. 1.53cm. PSV increases from 70cm/s to 217cm/s. SFA appears patent through the adductor canal with slightly reduced triphasic waveforms, PSV 64cm/s. </w:t>
      </w:r>
    </w:p>
    <w:p w14:paraId="1E36919F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2E7D343D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Patent along its length with mild disease, good triphasic waveforms, PSV 50-47cm/s.</w:t>
      </w:r>
    </w:p>
    <w:p w14:paraId="1449D9D6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703699C4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TPT – Patent with good triphasic waveforms, PSV 45cm/s. Origins of 3 vessel run off identified.</w:t>
      </w:r>
    </w:p>
    <w:p w14:paraId="79B5E8CA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52B07F7F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 Patent to the ankle with good monophasic waveforms, PSV 45-50cm/s.</w:t>
      </w:r>
    </w:p>
    <w:p w14:paraId="58181D8D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30329213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 xml:space="preserve">ATA – Patent in the proximal calf with good monophasic waveforms, PSV 37cm/s. Large collateral vessel noted off the ATA in the mid-calf, distal to this the ATA appears to chronically occlude. The ATA appears to reform via a collateral in the distal calf, with slightly reduced monophasic waveforms, PSV 34cm/s.    </w:t>
      </w:r>
    </w:p>
    <w:p w14:paraId="1F1AB34E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5E5D66FD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to the ankle with good tri/biphasic waveforms, PSV 40-26cm/s.</w:t>
      </w:r>
    </w:p>
    <w:p w14:paraId="4044E5D5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2E31E1C4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u w:val="single"/>
          <w:lang w:val="en-US" w:eastAsia="en-US" w:bidi="en-US"/>
        </w:rPr>
        <w:t>Right ABPI</w:t>
      </w:r>
    </w:p>
    <w:p w14:paraId="4AAED752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30874AB1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systolic blood pressure – 144mmHg</w:t>
      </w:r>
    </w:p>
    <w:p w14:paraId="51494357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PTA systolic blood pressure – 134 mmHg</w:t>
      </w:r>
    </w:p>
    <w:p w14:paraId="02A92EAF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post-exercise PTA systolic blood pressure – 124 mmHg</w:t>
      </w:r>
    </w:p>
    <w:p w14:paraId="2F70AD64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10B8A98E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0.9</w:t>
      </w:r>
    </w:p>
    <w:p w14:paraId="174D5700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 (foot flexion and extension) exercise challenge: 0.9</w:t>
      </w:r>
    </w:p>
    <w:p w14:paraId="0D0F4723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1E28BCAB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ABPI is within normal limits, with no significant reduced in ABPI following a one-minute exercise challenge (foot flexion and extension).</w:t>
      </w:r>
    </w:p>
    <w:p w14:paraId="1BDAB361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3020601D" w14:textId="77777777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CONCULSION </w:t>
      </w:r>
    </w:p>
    <w:p w14:paraId="65140423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4BEF971E" w14:textId="77777777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echolucent / low echogenic disease (? Thrombus) in the right CFA forming a moderate/ severe stenosis. </w:t>
      </w:r>
    </w:p>
    <w:p w14:paraId="41854306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306910F3" w14:textId="77777777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Moderate stenosis identified in the mid and distal SFA.</w:t>
      </w:r>
    </w:p>
    <w:p w14:paraId="49BC16F7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4FC9CFA8" w14:textId="77777777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ATA appears to chronically occlude in the mid-calf and appears to reform in the distal calf.  </w:t>
      </w:r>
    </w:p>
    <w:p w14:paraId="0C303647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309EF7E4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ABPI at rest and following exercise is within normal limits.</w:t>
      </w:r>
    </w:p>
    <w:p w14:paraId="5D98C536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48D28B39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5033E50B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</w:p>
    <w:p w14:paraId="71E6C0F1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3C84D79C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CIA – Patent with good biphasic waveforms, PSV 40cm/s.</w:t>
      </w:r>
    </w:p>
    <w:p w14:paraId="4F505177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57521B3F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EIA – Patent with good triphasic waveforms, PSV 74-73cm/s. </w:t>
      </w:r>
    </w:p>
    <w:p w14:paraId="03EC11A3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126D5436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mild/moderate mixed, dense, and calcified disease. Good triphasic waveforms, PSV 114cm/s, PI 2.43.</w:t>
      </w:r>
    </w:p>
    <w:p w14:paraId="074465BA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65FF3655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PFA (origin) – Patent with mild mixed disease, good triphasic waveforms, PSV 86cm/s. </w:t>
      </w:r>
    </w:p>
    <w:p w14:paraId="0AD449B4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0D1C244F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SFA – Appears chronically occluded along its length, no colour flow or PWV detected. </w:t>
      </w:r>
    </w:p>
    <w:p w14:paraId="0BA99ABB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04A1BBF9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Appears chronically occluded along its length, no colour flow or PWV detected. Flow appears to reform in the mid POP V, with reduced monophasic waveforms, PSV 48cm/s. Distal POP A appears patent with reduced monophasic waveforms, PSV 35cm/s.</w:t>
      </w:r>
    </w:p>
    <w:p w14:paraId="4BB4F03C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77711126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TPT – Patent with reduced monophasic waveforms, PSV 28cm/s. Origins of 3 vessel run off identified.</w:t>
      </w:r>
    </w:p>
    <w:p w14:paraId="47ABD976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26C26B0C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PTA – Patent in the prox-mid vessels with reduced monophasic waveforms, PSV 15-13cm/s. Collateral vessel noted off the PTA in the mid-calf, distal to this the mid-distal PTA is chronically occluded. </w:t>
      </w:r>
    </w:p>
    <w:p w14:paraId="0B916369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639F6186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ATA – Patent along its length with reduced monophasic waveforms 36-33cm/s. </w:t>
      </w:r>
    </w:p>
    <w:p w14:paraId="746D3C3A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1DAC6227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PerA – Patent to the ankle with reduced monophasic waveforms, PSV 29-12cm/s. </w:t>
      </w:r>
    </w:p>
    <w:p w14:paraId="793E26FD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606ABA49" w14:textId="77777777" w:rsidR="00E650FA" w:rsidRPr="00AC1BD7" w:rsidRDefault="00AC1BD7">
      <w:pPr>
        <w:pStyle w:val="Normal0"/>
        <w:widowControl/>
        <w:rPr>
          <w:sz w:val="20"/>
          <w:u w:val="single"/>
          <w:lang w:val="en-US" w:eastAsia="en-US" w:bidi="en-US"/>
        </w:rPr>
      </w:pPr>
      <w:r w:rsidRPr="00AC1BD7">
        <w:rPr>
          <w:sz w:val="20"/>
          <w:u w:val="single"/>
          <w:lang w:val="en-US" w:eastAsia="en-US" w:bidi="en-US"/>
        </w:rPr>
        <w:t>Left ABPI</w:t>
      </w:r>
    </w:p>
    <w:p w14:paraId="79795E74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systolic blood pressure – 144mmHg</w:t>
      </w:r>
    </w:p>
    <w:p w14:paraId="40298379" w14:textId="65EACE8D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Right resting </w:t>
      </w:r>
      <w:r w:rsidR="00934951">
        <w:rPr>
          <w:sz w:val="20"/>
          <w:lang w:val="en-US" w:eastAsia="en-US" w:bidi="en-US"/>
        </w:rPr>
        <w:t>A</w:t>
      </w:r>
      <w:r>
        <w:rPr>
          <w:sz w:val="20"/>
          <w:lang w:val="en-US" w:eastAsia="en-US" w:bidi="en-US"/>
        </w:rPr>
        <w:t>TA systolic blood pressure – 50 mmHg</w:t>
      </w:r>
    </w:p>
    <w:p w14:paraId="13A59233" w14:textId="3C5A5346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Right post-exercise </w:t>
      </w:r>
      <w:r w:rsidR="00934951">
        <w:rPr>
          <w:sz w:val="20"/>
          <w:lang w:val="en-US" w:eastAsia="en-US" w:bidi="en-US"/>
        </w:rPr>
        <w:t>A</w:t>
      </w:r>
      <w:r>
        <w:rPr>
          <w:sz w:val="20"/>
          <w:lang w:val="en-US" w:eastAsia="en-US" w:bidi="en-US"/>
        </w:rPr>
        <w:t>TA systolic blood pressure – 25 mmHg</w:t>
      </w:r>
    </w:p>
    <w:p w14:paraId="51E66ED1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10361BEC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0.3</w:t>
      </w:r>
    </w:p>
    <w:p w14:paraId="06D9F7F7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 (foot flexion and extension) exercise challenge: 0.2</w:t>
      </w:r>
    </w:p>
    <w:p w14:paraId="730A804A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74E8949C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and post exercise (one-minute exercise challenge, foot flexion and extension) ABPI is critically reduced.</w:t>
      </w:r>
    </w:p>
    <w:p w14:paraId="199A1D16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485A8492" w14:textId="77777777" w:rsidR="00E650FA" w:rsidRDefault="00AC1BD7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CONCLUSION </w:t>
      </w:r>
    </w:p>
    <w:p w14:paraId="539CBBFD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3EE4C8C7" w14:textId="77777777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SFA is chronically occluded. The proximal POP A is chronically occluded. Flow appears to reform in the mid POP A.</w:t>
      </w:r>
    </w:p>
    <w:p w14:paraId="69F75B66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517A417A" w14:textId="77777777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The PTA appears chronically occluded in the mid-distal calf.</w:t>
      </w:r>
    </w:p>
    <w:p w14:paraId="5A2ED4F6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51ACD3EF" w14:textId="0FB0AF5A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Resting and post-exercise ABPI </w:t>
      </w:r>
      <w:r w:rsidR="00662F63">
        <w:rPr>
          <w:b/>
          <w:sz w:val="20"/>
          <w:lang w:val="en-US" w:eastAsia="en-US" w:bidi="en-US"/>
        </w:rPr>
        <w:t>is</w:t>
      </w:r>
      <w:r>
        <w:rPr>
          <w:b/>
          <w:sz w:val="20"/>
          <w:lang w:val="en-US" w:eastAsia="en-US" w:bidi="en-US"/>
        </w:rPr>
        <w:t xml:space="preserve"> critically reduced. </w:t>
      </w:r>
    </w:p>
    <w:p w14:paraId="6E4B473F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58F92A68" w14:textId="214DFB97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Additional comments</w:t>
      </w:r>
      <w:r w:rsidR="00662F63">
        <w:rPr>
          <w:b/>
          <w:sz w:val="20"/>
          <w:lang w:val="en-US" w:eastAsia="en-US" w:bidi="en-US"/>
        </w:rPr>
        <w:t>: ?</w:t>
      </w:r>
      <w:r>
        <w:rPr>
          <w:b/>
          <w:sz w:val="20"/>
          <w:lang w:val="en-US" w:eastAsia="en-US" w:bidi="en-US"/>
        </w:rPr>
        <w:t xml:space="preserve"> Start of necrosis on the 5th left toe, near nail bed.  </w:t>
      </w:r>
    </w:p>
    <w:p w14:paraId="69DCAE9F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5223F79B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Urgent Finding ++</w:t>
      </w:r>
    </w:p>
    <w:p w14:paraId="48DEDA16" w14:textId="77777777" w:rsidR="00E650FA" w:rsidRDefault="00AC1BD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8616399" w14:textId="77777777" w:rsidR="00E650FA" w:rsidRDefault="00E650FA">
      <w:pPr>
        <w:pStyle w:val="Normal0"/>
        <w:widowControl/>
        <w:rPr>
          <w:b/>
          <w:sz w:val="20"/>
          <w:lang w:val="en-US" w:eastAsia="en-US" w:bidi="en-US"/>
        </w:rPr>
      </w:pPr>
    </w:p>
    <w:p w14:paraId="3B36A3BF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3A34B4F2" w14:textId="77777777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130E8A99" w14:textId="77777777" w:rsidR="00E650FA" w:rsidRDefault="00E650FA">
      <w:pPr>
        <w:pStyle w:val="Normal0"/>
        <w:widowControl/>
        <w:rPr>
          <w:sz w:val="20"/>
          <w:lang w:val="en-US" w:eastAsia="en-US" w:bidi="en-US"/>
        </w:rPr>
      </w:pPr>
    </w:p>
    <w:p w14:paraId="2FE7CB87" w14:textId="425907F5" w:rsidR="00E650FA" w:rsidRDefault="00AC1BD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r w:rsidR="00662F63">
        <w:rPr>
          <w:sz w:val="20"/>
          <w:lang w:val="en-US" w:eastAsia="en-US" w:bidi="en-US"/>
        </w:rPr>
        <w:t>NHS</w:t>
      </w:r>
      <w:r>
        <w:rPr>
          <w:sz w:val="20"/>
          <w:lang w:val="en-US" w:eastAsia="en-US" w:bidi="en-US"/>
        </w:rPr>
        <w:t xml:space="preserve"> Trust</w:t>
      </w:r>
    </w:p>
    <w:p w14:paraId="6A77B981" w14:textId="77777777" w:rsidR="00E650FA" w:rsidRDefault="00E650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E14844D" w14:textId="77777777" w:rsidR="00E650FA" w:rsidRDefault="00E650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42429CE" w14:textId="77777777" w:rsidR="00E650FA" w:rsidRDefault="00E650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A64A7A4" w14:textId="77777777" w:rsidR="00E650FA" w:rsidRDefault="00E650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2801652" w14:textId="77777777" w:rsidR="00E650FA" w:rsidRDefault="00AC1B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05/04/2023 11:47:32</w:t>
      </w:r>
    </w:p>
    <w:p w14:paraId="46E5162A" w14:textId="77777777" w:rsidR="00E650FA" w:rsidRDefault="00E650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D9022F2" w14:textId="77777777" w:rsidR="00E650FA" w:rsidRDefault="00E650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E650FA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42FA" w14:textId="77777777" w:rsidR="00F4368C" w:rsidRDefault="00AC1BD7">
      <w:r>
        <w:separator/>
      </w:r>
    </w:p>
  </w:endnote>
  <w:endnote w:type="continuationSeparator" w:id="0">
    <w:p w14:paraId="0B86773D" w14:textId="77777777" w:rsidR="00F4368C" w:rsidRDefault="00AC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9C7E8" w14:textId="77777777" w:rsidR="00E650FA" w:rsidRDefault="00AC1BD7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BD2C2" w14:textId="77777777" w:rsidR="00F4368C" w:rsidRDefault="00AC1BD7">
      <w:r>
        <w:separator/>
      </w:r>
    </w:p>
  </w:footnote>
  <w:footnote w:type="continuationSeparator" w:id="0">
    <w:p w14:paraId="670AB33A" w14:textId="77777777" w:rsidR="00F4368C" w:rsidRDefault="00AC1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0FA"/>
    <w:rsid w:val="00662F63"/>
    <w:rsid w:val="00934951"/>
    <w:rsid w:val="00AC1BD7"/>
    <w:rsid w:val="00E650FA"/>
    <w:rsid w:val="00F4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B6EFF"/>
  <w15:docId w15:val="{B4CF9D8C-5CA8-4054-8868-7FF36D52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832</Words>
  <Characters>4744</Characters>
  <Application>Microsoft Office Word</Application>
  <DocSecurity>0</DocSecurity>
  <Lines>39</Lines>
  <Paragraphs>11</Paragraphs>
  <ScaleCrop>false</ScaleCrop>
  <Company>Countess of Chester Hospital NHS Foundation Trust</Company>
  <LinksUpToDate>false</LinksUpToDate>
  <CharactersWithSpaces>5565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4</cp:revision>
  <dcterms:created xsi:type="dcterms:W3CDTF">2023-04-05T10:48:00Z</dcterms:created>
  <dcterms:modified xsi:type="dcterms:W3CDTF">2023-04-05T13:24:00Z</dcterms:modified>
</cp:coreProperties>
</file>